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19" w:rsidRDefault="00B04319">
      <w:pPr>
        <w:autoSpaceDE w:val="0"/>
        <w:autoSpaceDN w:val="0"/>
        <w:adjustRightInd w:val="0"/>
        <w:jc w:val="center"/>
        <w:rPr>
          <w:rFonts w:ascii="Times New Roman" w:eastAsia="方正小标宋简体" w:hAnsi="Times New Roman" w:cs="方正小标宋简体"/>
          <w:kern w:val="0"/>
          <w:sz w:val="48"/>
          <w:szCs w:val="48"/>
          <w:lang w:val="zh-CN"/>
        </w:rPr>
      </w:pPr>
    </w:p>
    <w:p w:rsidR="00B04319" w:rsidRDefault="00B04319">
      <w:pPr>
        <w:autoSpaceDE w:val="0"/>
        <w:autoSpaceDN w:val="0"/>
        <w:adjustRightInd w:val="0"/>
        <w:jc w:val="center"/>
        <w:rPr>
          <w:rFonts w:ascii="Times New Roman" w:eastAsia="方正小标宋简体" w:hAnsi="Times New Roman" w:cs="方正小标宋简体"/>
          <w:kern w:val="0"/>
          <w:sz w:val="48"/>
          <w:szCs w:val="48"/>
          <w:lang w:val="zh-CN"/>
        </w:rPr>
      </w:pPr>
    </w:p>
    <w:p w:rsidR="00B04319" w:rsidRDefault="00B04319">
      <w:pPr>
        <w:autoSpaceDE w:val="0"/>
        <w:autoSpaceDN w:val="0"/>
        <w:adjustRightInd w:val="0"/>
        <w:jc w:val="center"/>
        <w:rPr>
          <w:rFonts w:ascii="Times New Roman" w:eastAsia="方正小标宋简体" w:hAnsi="Times New Roman" w:cs="方正小标宋简体"/>
          <w:kern w:val="0"/>
          <w:sz w:val="48"/>
          <w:szCs w:val="48"/>
          <w:lang w:val="zh-CN"/>
        </w:rPr>
      </w:pPr>
    </w:p>
    <w:p w:rsidR="00B04319" w:rsidRDefault="00B04319">
      <w:pPr>
        <w:autoSpaceDE w:val="0"/>
        <w:autoSpaceDN w:val="0"/>
        <w:adjustRightInd w:val="0"/>
        <w:jc w:val="center"/>
        <w:rPr>
          <w:rFonts w:ascii="Times New Roman" w:eastAsia="方正小标宋简体" w:hAnsi="Times New Roman" w:cs="方正小标宋简体"/>
          <w:kern w:val="0"/>
          <w:sz w:val="48"/>
          <w:szCs w:val="48"/>
          <w:lang w:val="zh-CN"/>
        </w:rPr>
      </w:pPr>
    </w:p>
    <w:p w:rsidR="00B04319" w:rsidRDefault="00B04319">
      <w:pPr>
        <w:autoSpaceDE w:val="0"/>
        <w:autoSpaceDN w:val="0"/>
        <w:adjustRightInd w:val="0"/>
        <w:jc w:val="center"/>
        <w:rPr>
          <w:rFonts w:ascii="Times New Roman" w:eastAsia="方正小标宋简体" w:hAnsi="Times New Roman" w:cs="方正小标宋简体"/>
          <w:kern w:val="0"/>
          <w:sz w:val="48"/>
          <w:szCs w:val="48"/>
          <w:lang w:val="zh-CN"/>
        </w:rPr>
      </w:pPr>
    </w:p>
    <w:p w:rsidR="00B04319" w:rsidRDefault="00B04319">
      <w:pPr>
        <w:autoSpaceDE w:val="0"/>
        <w:autoSpaceDN w:val="0"/>
        <w:adjustRightInd w:val="0"/>
        <w:jc w:val="center"/>
        <w:rPr>
          <w:rFonts w:ascii="Times New Roman" w:eastAsia="方正小标宋简体" w:hAnsi="Times New Roman" w:cs="方正小标宋简体"/>
          <w:kern w:val="0"/>
          <w:sz w:val="48"/>
          <w:szCs w:val="48"/>
          <w:lang w:val="zh-CN"/>
        </w:rPr>
      </w:pPr>
    </w:p>
    <w:p w:rsidR="00B04319" w:rsidRDefault="00B04319">
      <w:pPr>
        <w:autoSpaceDE w:val="0"/>
        <w:autoSpaceDN w:val="0"/>
        <w:adjustRightInd w:val="0"/>
        <w:jc w:val="center"/>
        <w:rPr>
          <w:rFonts w:ascii="Times New Roman" w:eastAsia="方正小标宋简体" w:hAnsi="Times New Roman" w:cs="方正小标宋简体"/>
          <w:kern w:val="0"/>
          <w:sz w:val="48"/>
          <w:szCs w:val="48"/>
          <w:lang w:val="zh-CN"/>
        </w:rPr>
      </w:pPr>
    </w:p>
    <w:p w:rsidR="00B04319" w:rsidRDefault="00B04319">
      <w:pPr>
        <w:autoSpaceDE w:val="0"/>
        <w:autoSpaceDN w:val="0"/>
        <w:adjustRightInd w:val="0"/>
        <w:jc w:val="center"/>
        <w:rPr>
          <w:rFonts w:ascii="Times New Roman" w:eastAsia="方正小标宋简体" w:hAnsi="Times New Roman" w:cs="方正小标宋简体"/>
          <w:kern w:val="0"/>
          <w:sz w:val="48"/>
          <w:szCs w:val="48"/>
          <w:lang w:val="zh-CN"/>
        </w:rPr>
      </w:pPr>
    </w:p>
    <w:p w:rsidR="00B04319" w:rsidRDefault="008A333F">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天津市儿童医院</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B04319" w:rsidRDefault="00B04319">
      <w:pPr>
        <w:autoSpaceDE w:val="0"/>
        <w:autoSpaceDN w:val="0"/>
        <w:adjustRightInd w:val="0"/>
        <w:spacing w:line="580" w:lineRule="exact"/>
        <w:jc w:val="center"/>
        <w:rPr>
          <w:rFonts w:ascii="Times New Roman" w:eastAsia="黑体" w:hAnsi="Times New Roman" w:cs="黑体"/>
          <w:sz w:val="30"/>
          <w:szCs w:val="30"/>
        </w:rPr>
      </w:pPr>
    </w:p>
    <w:p w:rsidR="00B04319" w:rsidRDefault="00B04319">
      <w:pPr>
        <w:autoSpaceDE w:val="0"/>
        <w:autoSpaceDN w:val="0"/>
        <w:adjustRightInd w:val="0"/>
        <w:spacing w:line="580" w:lineRule="exact"/>
        <w:jc w:val="center"/>
        <w:rPr>
          <w:rFonts w:ascii="Times New Roman" w:eastAsia="黑体" w:hAnsi="Times New Roman" w:cs="黑体"/>
          <w:sz w:val="30"/>
          <w:szCs w:val="30"/>
        </w:rPr>
      </w:pPr>
    </w:p>
    <w:p w:rsidR="00B04319" w:rsidRDefault="00B04319">
      <w:pPr>
        <w:autoSpaceDE w:val="0"/>
        <w:autoSpaceDN w:val="0"/>
        <w:adjustRightInd w:val="0"/>
        <w:spacing w:line="580" w:lineRule="exact"/>
        <w:jc w:val="center"/>
        <w:rPr>
          <w:rFonts w:ascii="Times New Roman" w:eastAsia="黑体" w:hAnsi="Times New Roman" w:cs="黑体"/>
          <w:sz w:val="30"/>
          <w:szCs w:val="30"/>
        </w:rPr>
      </w:pPr>
    </w:p>
    <w:p w:rsidR="00B04319" w:rsidRDefault="00B04319">
      <w:pPr>
        <w:autoSpaceDE w:val="0"/>
        <w:autoSpaceDN w:val="0"/>
        <w:adjustRightInd w:val="0"/>
        <w:spacing w:line="580" w:lineRule="exact"/>
        <w:jc w:val="center"/>
        <w:rPr>
          <w:rFonts w:ascii="Times New Roman" w:eastAsia="黑体" w:hAnsi="Times New Roman" w:cs="黑体"/>
          <w:sz w:val="30"/>
          <w:szCs w:val="30"/>
        </w:rPr>
      </w:pPr>
    </w:p>
    <w:p w:rsidR="00B04319" w:rsidRDefault="00B04319">
      <w:pPr>
        <w:autoSpaceDE w:val="0"/>
        <w:autoSpaceDN w:val="0"/>
        <w:adjustRightInd w:val="0"/>
        <w:spacing w:line="580" w:lineRule="exact"/>
        <w:jc w:val="center"/>
        <w:rPr>
          <w:rFonts w:ascii="Times New Roman" w:eastAsia="黑体" w:hAnsi="Times New Roman" w:cs="黑体"/>
          <w:sz w:val="30"/>
          <w:szCs w:val="30"/>
        </w:rPr>
      </w:pPr>
    </w:p>
    <w:p w:rsidR="00B04319" w:rsidRDefault="008A333F">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B04319" w:rsidRDefault="008A333F">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B04319" w:rsidRDefault="00B04319">
      <w:pPr>
        <w:autoSpaceDE w:val="0"/>
        <w:autoSpaceDN w:val="0"/>
        <w:adjustRightInd w:val="0"/>
        <w:spacing w:line="600" w:lineRule="exact"/>
        <w:jc w:val="left"/>
        <w:rPr>
          <w:rFonts w:ascii="Times New Roman" w:eastAsia="黑体" w:hAnsi="Times New Roman" w:cs="黑体"/>
          <w:kern w:val="0"/>
          <w:sz w:val="30"/>
          <w:szCs w:val="30"/>
        </w:rPr>
      </w:pPr>
    </w:p>
    <w:p w:rsidR="00B04319" w:rsidRDefault="008A333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B04319" w:rsidRDefault="008A333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B04319" w:rsidRDefault="008A333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B04319" w:rsidRDefault="008A333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B04319" w:rsidRDefault="008A333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B04319" w:rsidRDefault="008A333F">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04319" w:rsidRDefault="008A333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B04319" w:rsidRDefault="008A333F">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B04319" w:rsidRDefault="008A333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儿童医院（天津大学儿童医院）是天津市唯一一家三级甲等综合性儿科医院，集医疗、教学、科研、预防、保健、康复、健康管理为一体。是天津大学非直属附属医院，天津医科大学、南开大学医学院儿科临床学院。医院包括河西马场和北辰龙岩两个院区，床位</w:t>
      </w:r>
      <w:r>
        <w:rPr>
          <w:rFonts w:ascii="Times New Roman" w:eastAsia="仿宋_GB2312" w:hAnsi="Times New Roman" w:cs="仿宋_GB2312" w:hint="eastAsia"/>
          <w:sz w:val="30"/>
          <w:szCs w:val="30"/>
        </w:rPr>
        <w:t>1721</w:t>
      </w:r>
      <w:r>
        <w:rPr>
          <w:rFonts w:ascii="Times New Roman" w:eastAsia="仿宋_GB2312" w:hAnsi="Times New Roman" w:cs="仿宋_GB2312" w:hint="eastAsia"/>
          <w:sz w:val="30"/>
          <w:szCs w:val="30"/>
        </w:rPr>
        <w:t>张，人员、技术、设备共享，一体化运行，服务辐射整个华北地区。马场院区占地</w:t>
      </w:r>
      <w:r>
        <w:rPr>
          <w:rFonts w:ascii="Times New Roman" w:eastAsia="仿宋_GB2312" w:hAnsi="Times New Roman" w:cs="仿宋_GB2312" w:hint="eastAsia"/>
          <w:sz w:val="30"/>
          <w:szCs w:val="30"/>
        </w:rPr>
        <w:t>5.5</w:t>
      </w:r>
      <w:r>
        <w:rPr>
          <w:rFonts w:ascii="Times New Roman" w:eastAsia="仿宋_GB2312" w:hAnsi="Times New Roman" w:cs="仿宋_GB2312" w:hint="eastAsia"/>
          <w:sz w:val="30"/>
          <w:szCs w:val="30"/>
        </w:rPr>
        <w:t>万平方米，设置床位</w:t>
      </w:r>
      <w:r>
        <w:rPr>
          <w:rFonts w:ascii="Times New Roman" w:eastAsia="仿宋_GB2312" w:hAnsi="Times New Roman" w:cs="仿宋_GB2312" w:hint="eastAsia"/>
          <w:sz w:val="30"/>
          <w:szCs w:val="30"/>
        </w:rPr>
        <w:t>521</w:t>
      </w:r>
      <w:r>
        <w:rPr>
          <w:rFonts w:ascii="Times New Roman" w:eastAsia="仿宋_GB2312" w:hAnsi="Times New Roman" w:cs="仿宋_GB2312" w:hint="eastAsia"/>
          <w:sz w:val="30"/>
          <w:szCs w:val="30"/>
        </w:rPr>
        <w:t>张。龙岩院区占地</w:t>
      </w:r>
      <w:r>
        <w:rPr>
          <w:rFonts w:ascii="Times New Roman" w:eastAsia="仿宋_GB2312" w:hAnsi="Times New Roman" w:cs="仿宋_GB2312" w:hint="eastAsia"/>
          <w:sz w:val="30"/>
          <w:szCs w:val="30"/>
        </w:rPr>
        <w:t>8.3</w:t>
      </w:r>
      <w:r>
        <w:rPr>
          <w:rFonts w:ascii="Times New Roman" w:eastAsia="仿宋_GB2312" w:hAnsi="Times New Roman" w:cs="仿宋_GB2312" w:hint="eastAsia"/>
          <w:sz w:val="30"/>
          <w:szCs w:val="30"/>
        </w:rPr>
        <w:t>万平方米，设置床位</w:t>
      </w:r>
      <w:r>
        <w:rPr>
          <w:rFonts w:ascii="Times New Roman" w:eastAsia="仿宋_GB2312" w:hAnsi="Times New Roman" w:cs="仿宋_GB2312" w:hint="eastAsia"/>
          <w:sz w:val="30"/>
          <w:szCs w:val="30"/>
        </w:rPr>
        <w:t>1200</w:t>
      </w:r>
      <w:r>
        <w:rPr>
          <w:rFonts w:ascii="Times New Roman" w:eastAsia="仿宋_GB2312" w:hAnsi="Times New Roman" w:cs="仿宋_GB2312" w:hint="eastAsia"/>
          <w:sz w:val="30"/>
          <w:szCs w:val="30"/>
        </w:rPr>
        <w:t>张。</w:t>
      </w:r>
    </w:p>
    <w:p w:rsidR="00B04319" w:rsidRDefault="008A333F">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B04319" w:rsidRDefault="008A333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天津市儿童医院内设</w:t>
      </w:r>
      <w:r>
        <w:rPr>
          <w:rFonts w:ascii="Times New Roman" w:eastAsia="仿宋_GB2312" w:hAnsi="Times New Roman" w:cs="仿宋_GB2312" w:hint="eastAsia"/>
          <w:sz w:val="30"/>
          <w:szCs w:val="30"/>
        </w:rPr>
        <w:t>21</w:t>
      </w:r>
      <w:r>
        <w:rPr>
          <w:rFonts w:ascii="Times New Roman" w:eastAsia="仿宋_GB2312" w:hAnsi="Times New Roman" w:cs="仿宋_GB2312" w:hint="eastAsia"/>
          <w:sz w:val="30"/>
          <w:szCs w:val="30"/>
        </w:rPr>
        <w:t>个职能处室；下辖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个预算单位。纳入天津市儿童医院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B04319" w:rsidRDefault="008A333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天津市儿童医院</w:t>
      </w:r>
    </w:p>
    <w:p w:rsidR="00B04319" w:rsidRDefault="008A333F">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04319" w:rsidRDefault="008A333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B04319" w:rsidRDefault="00B04319">
      <w:pPr>
        <w:autoSpaceDE w:val="0"/>
        <w:autoSpaceDN w:val="0"/>
        <w:adjustRightInd w:val="0"/>
        <w:spacing w:line="600" w:lineRule="exact"/>
        <w:jc w:val="left"/>
        <w:rPr>
          <w:rFonts w:ascii="Times New Roman" w:eastAsia="方正小标宋简体" w:hAnsi="Times New Roman" w:cs="Times New Roman"/>
          <w:kern w:val="0"/>
          <w:sz w:val="24"/>
          <w:szCs w:val="24"/>
        </w:rPr>
      </w:pPr>
    </w:p>
    <w:p w:rsidR="00B04319" w:rsidRDefault="008A333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B04319" w:rsidRDefault="008A333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B04319" w:rsidRDefault="008A333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B04319" w:rsidRDefault="008A333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B04319" w:rsidRDefault="008A333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B04319" w:rsidRDefault="008A333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B04319" w:rsidRDefault="008A333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B04319" w:rsidRDefault="008A333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B04319" w:rsidRDefault="008A333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B04319" w:rsidRDefault="008A333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B04319" w:rsidRDefault="008A333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B04319" w:rsidRDefault="008A333F">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B04319" w:rsidRDefault="008A333F">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B04319" w:rsidRDefault="008A333F">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天津市儿童医院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天津市儿童医院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天津市儿童医院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年度一般公共预算财政拨款“三公”经费支出决算表为空表。</w:t>
      </w:r>
    </w:p>
    <w:p w:rsidR="00B04319" w:rsidRDefault="00B04319">
      <w:pPr>
        <w:autoSpaceDE w:val="0"/>
        <w:autoSpaceDN w:val="0"/>
        <w:adjustRightInd w:val="0"/>
        <w:spacing w:line="600" w:lineRule="exact"/>
        <w:ind w:firstLine="601"/>
        <w:jc w:val="left"/>
        <w:rPr>
          <w:rFonts w:ascii="Times New Roman" w:eastAsia="仿宋_GB2312" w:hAnsi="Times New Roman" w:cs="仿宋_GB2312"/>
          <w:sz w:val="30"/>
          <w:szCs w:val="30"/>
        </w:rPr>
      </w:pPr>
    </w:p>
    <w:p w:rsidR="00B04319" w:rsidRDefault="008A333F">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B04319" w:rsidRDefault="00B04319">
      <w:pPr>
        <w:autoSpaceDE w:val="0"/>
        <w:autoSpaceDN w:val="0"/>
        <w:adjustRightInd w:val="0"/>
        <w:spacing w:line="580" w:lineRule="exact"/>
        <w:ind w:firstLine="600"/>
        <w:jc w:val="left"/>
        <w:rPr>
          <w:rFonts w:ascii="Times New Roman" w:eastAsia="黑体" w:hAnsi="Times New Roman" w:cs="黑体"/>
          <w:sz w:val="30"/>
          <w:szCs w:val="30"/>
          <w:lang w:val="zh-CN"/>
        </w:rPr>
      </w:pPr>
    </w:p>
    <w:p w:rsidR="00B04319" w:rsidRDefault="008A333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B04319" w:rsidRDefault="008A333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天津市儿童医院</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2,117,159,267.27</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593,928,545.85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38.99%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年受新冠疫情影响较大，收支都处于较低水平，</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年由于流感、支原体肺炎、合胞病毒等流行性疾病，儿科长期处于诊疗高峰，收支较</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年均有大幅度增长；</w:t>
      </w:r>
      <w:r>
        <w:rPr>
          <w:rFonts w:ascii="Times New Roman" w:eastAsia="仿宋_GB2312" w:hAnsi="Times New Roman" w:cs="仿宋_GB2312" w:hint="eastAsia"/>
          <w:sz w:val="30"/>
          <w:szCs w:val="30"/>
        </w:rPr>
        <w:t xml:space="preserve"> 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年决算填报口径变化，</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结转结余中包含非财政拨款结余与专用结余</w:t>
      </w:r>
      <w:r>
        <w:rPr>
          <w:rFonts w:ascii="Times New Roman" w:eastAsia="仿宋_GB2312" w:hAnsi="Times New Roman" w:cs="仿宋_GB2312" w:hint="eastAsia"/>
          <w:sz w:val="30"/>
          <w:szCs w:val="30"/>
        </w:rPr>
        <w:t>, 2022</w:t>
      </w:r>
      <w:r>
        <w:rPr>
          <w:rFonts w:ascii="Times New Roman" w:eastAsia="仿宋_GB2312" w:hAnsi="Times New Roman" w:cs="仿宋_GB2312" w:hint="eastAsia"/>
          <w:sz w:val="30"/>
          <w:szCs w:val="30"/>
        </w:rPr>
        <w:t>年决算中结转结余不包含非财政拨款结余与专用结余</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p>
    <w:p w:rsidR="00B04319" w:rsidRDefault="008A333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B04319" w:rsidRDefault="008A333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天津市儿童医院</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1,966,474,092.80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543,710,583.93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年受新冠疫情影响较大，收支都处于较低水平，</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年由于流感、支原体肺炎、</w:t>
      </w:r>
      <w:r>
        <w:rPr>
          <w:rFonts w:ascii="Times New Roman" w:eastAsia="仿宋_GB2312" w:hAnsi="Times New Roman" w:cs="仿宋_GB2312" w:hint="eastAsia"/>
          <w:kern w:val="0"/>
          <w:sz w:val="30"/>
          <w:szCs w:val="30"/>
        </w:rPr>
        <w:lastRenderedPageBreak/>
        <w:t>合胞病毒等流行性疾病，儿科长期处于诊疗高峰，收入较</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年有大幅度增长。</w:t>
      </w:r>
    </w:p>
    <w:p w:rsidR="00B04319" w:rsidRDefault="008A333F">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97,037,462.76</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4.93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B04319" w:rsidRDefault="008A333F">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B04319" w:rsidRDefault="008A333F">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B04319" w:rsidRDefault="008A333F">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B04319" w:rsidRDefault="008A333F">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1,832,396,946.74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93.18%</w:t>
      </w:r>
      <w:r>
        <w:rPr>
          <w:rFonts w:ascii="Times New Roman" w:eastAsia="仿宋_GB2312" w:hAnsi="Times New Roman" w:cs="仿宋_GB2312" w:hint="eastAsia"/>
          <w:sz w:val="30"/>
          <w:szCs w:val="30"/>
          <w:lang w:val="zh-CN"/>
        </w:rPr>
        <w:t>；</w:t>
      </w:r>
    </w:p>
    <w:p w:rsidR="00B04319" w:rsidRDefault="008A333F">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B04319" w:rsidRDefault="008A333F">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B04319" w:rsidRDefault="008A333F">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B04319" w:rsidRDefault="008A333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37,039,683.30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1.88%</w:t>
      </w:r>
      <w:r>
        <w:rPr>
          <w:rFonts w:ascii="Times New Roman" w:eastAsia="仿宋_GB2312" w:hAnsi="Times New Roman" w:cs="仿宋_GB2312" w:hint="eastAsia"/>
          <w:sz w:val="30"/>
          <w:szCs w:val="30"/>
          <w:lang w:val="zh-CN"/>
        </w:rPr>
        <w:t>。</w:t>
      </w:r>
    </w:p>
    <w:p w:rsidR="00B04319" w:rsidRDefault="008A333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B04319" w:rsidRDefault="008A333F">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天津市儿童医院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1,854,366,579.23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336,225,847.91</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年受新冠疫情影响较大，收支都处于较低水平，</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年由于流感、支原体肺炎、合胞病毒等流行性疾病，儿科长期处于诊疗高峰，支出较</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年有大幅度增长。</w:t>
      </w:r>
    </w:p>
    <w:p w:rsidR="00B04319" w:rsidRDefault="008A333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1,834,211,981.15</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98.91%</w:t>
      </w:r>
      <w:r>
        <w:rPr>
          <w:rFonts w:ascii="Times New Roman" w:eastAsia="仿宋_GB2312" w:hAnsi="Times New Roman" w:cs="仿宋_GB2312" w:hint="eastAsia"/>
          <w:sz w:val="30"/>
          <w:szCs w:val="30"/>
        </w:rPr>
        <w:t>；</w:t>
      </w:r>
    </w:p>
    <w:p w:rsidR="00B04319" w:rsidRDefault="008A333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20,154,598.08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1.09%</w:t>
      </w:r>
      <w:r>
        <w:rPr>
          <w:rFonts w:ascii="Times New Roman" w:eastAsia="仿宋_GB2312" w:hAnsi="Times New Roman" w:cs="仿宋_GB2312" w:hint="eastAsia"/>
          <w:sz w:val="30"/>
          <w:szCs w:val="30"/>
        </w:rPr>
        <w:t>；</w:t>
      </w:r>
    </w:p>
    <w:p w:rsidR="00B04319" w:rsidRDefault="008A333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B04319" w:rsidRDefault="008A333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B04319" w:rsidRDefault="008A333F">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lastRenderedPageBreak/>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B04319" w:rsidRDefault="008A333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B04319" w:rsidRDefault="008A333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天津市儿童医院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97,037,462.76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4,425,801.38</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4.36</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年财政</w:t>
      </w:r>
      <w:proofErr w:type="gramStart"/>
      <w:r>
        <w:rPr>
          <w:rFonts w:ascii="Times New Roman" w:eastAsia="仿宋_GB2312" w:hAnsi="Times New Roman" w:cs="仿宋_GB2312" w:hint="eastAsia"/>
          <w:sz w:val="30"/>
          <w:szCs w:val="30"/>
        </w:rPr>
        <w:t>拨项目</w:t>
      </w:r>
      <w:proofErr w:type="gramEnd"/>
      <w:r>
        <w:rPr>
          <w:rFonts w:ascii="Times New Roman" w:eastAsia="仿宋_GB2312" w:hAnsi="Times New Roman" w:cs="仿宋_GB2312" w:hint="eastAsia"/>
          <w:sz w:val="30"/>
          <w:szCs w:val="30"/>
        </w:rPr>
        <w:t>款减少</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p>
    <w:p w:rsidR="00B04319" w:rsidRDefault="008A333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B04319" w:rsidRDefault="008A333F">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B04319" w:rsidRDefault="008A333F">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天津市儿童医院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97,037,462.76</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5.23%</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4,425,801.38</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4.36%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年财政</w:t>
      </w:r>
      <w:proofErr w:type="gramStart"/>
      <w:r>
        <w:rPr>
          <w:rFonts w:ascii="Times New Roman" w:eastAsia="仿宋_GB2312" w:hAnsi="Times New Roman" w:cs="仿宋_GB2312" w:hint="eastAsia"/>
          <w:sz w:val="30"/>
          <w:szCs w:val="30"/>
        </w:rPr>
        <w:t>拨项目</w:t>
      </w:r>
      <w:proofErr w:type="gramEnd"/>
      <w:r>
        <w:rPr>
          <w:rFonts w:ascii="Times New Roman" w:eastAsia="仿宋_GB2312" w:hAnsi="Times New Roman" w:cs="仿宋_GB2312" w:hint="eastAsia"/>
          <w:sz w:val="30"/>
          <w:szCs w:val="30"/>
        </w:rPr>
        <w:t>款减少</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p>
    <w:p w:rsidR="00B04319" w:rsidRDefault="008A333F">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B04319" w:rsidRDefault="008A333F">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97,037,462.76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112,916.73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0.12%</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61,102,000.00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62.97%</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35,822,546.03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36.92%</w:t>
      </w:r>
      <w:r>
        <w:rPr>
          <w:rFonts w:ascii="Times New Roman" w:eastAsia="仿宋_GB2312" w:hAnsi="Times New Roman" w:cs="仿宋_GB2312" w:hint="eastAsia"/>
          <w:sz w:val="30"/>
          <w:szCs w:val="30"/>
        </w:rPr>
        <w:t>。</w:t>
      </w:r>
    </w:p>
    <w:p w:rsidR="00B04319" w:rsidRDefault="008A333F">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B04319" w:rsidRDefault="008A333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84,022,600.00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97,037,462.76</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115.49%</w:t>
      </w:r>
      <w:r>
        <w:rPr>
          <w:rFonts w:ascii="Times New Roman" w:eastAsia="仿宋_GB2312" w:hAnsi="Times New Roman" w:cs="仿宋_GB2312" w:hint="eastAsia"/>
          <w:kern w:val="0"/>
          <w:sz w:val="30"/>
          <w:szCs w:val="30"/>
        </w:rPr>
        <w:t>。其中：</w:t>
      </w:r>
    </w:p>
    <w:p w:rsidR="00B04319" w:rsidRDefault="008A333F">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基础研究</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自然科学基金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w:t>
      </w:r>
      <w:r>
        <w:rPr>
          <w:rFonts w:ascii="Times New Roman" w:eastAsia="仿宋_GB2312" w:hAnsi="Times New Roman" w:cs="仿宋_GB2312" w:hint="eastAsia"/>
          <w:sz w:val="30"/>
          <w:szCs w:val="30"/>
        </w:rPr>
        <w:lastRenderedPageBreak/>
        <w:t>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94,324.78</w:t>
      </w:r>
      <w:r>
        <w:rPr>
          <w:rFonts w:ascii="Times New Roman" w:eastAsia="仿宋_GB2312" w:hAnsi="Times New Roman" w:cs="仿宋_GB2312" w:hint="eastAsia"/>
          <w:sz w:val="30"/>
          <w:szCs w:val="30"/>
        </w:rPr>
        <w:t>元，决算数大于年初预算数的主要原因是财政于预算批复后结转该项目上年余额。</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基础研究</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其他基础研究支出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18,591.95</w:t>
      </w:r>
      <w:r>
        <w:rPr>
          <w:rFonts w:ascii="Times New Roman" w:eastAsia="仿宋_GB2312" w:hAnsi="Times New Roman" w:cs="仿宋_GB2312" w:hint="eastAsia"/>
          <w:sz w:val="30"/>
          <w:szCs w:val="30"/>
        </w:rPr>
        <w:t>元，决算数大于年初预算数的主要原因是财政于预算批复后结转该项目上年余额。</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机关事业单位基本养老保险缴费支出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40,735,000.00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40,735,000.00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机关事业单位职业年金缴费支出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20,367,000.00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20,367,000.00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卫生健康管理事务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其他卫生健康管理事务支出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1,108,000.00</w:t>
      </w:r>
      <w:r>
        <w:rPr>
          <w:rFonts w:ascii="Times New Roman" w:eastAsia="仿宋_GB2312" w:hAnsi="Times New Roman" w:cs="仿宋_GB2312" w:hint="eastAsia"/>
          <w:sz w:val="30"/>
          <w:szCs w:val="30"/>
        </w:rPr>
        <w:t>元，决算数大于年初预算数的主要原因是财政于预算批复后追加拨款。</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公立医院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综合医院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89,400.00</w:t>
      </w:r>
      <w:r>
        <w:rPr>
          <w:rFonts w:ascii="Times New Roman" w:eastAsia="仿宋_GB2312" w:hAnsi="Times New Roman" w:cs="仿宋_GB2312" w:hint="eastAsia"/>
          <w:sz w:val="30"/>
          <w:szCs w:val="30"/>
        </w:rPr>
        <w:t>元，决算数大于年初预算数的主要原因是财政于预算批复后追加拨款。</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公立医院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儿童医院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12,572,600.00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14,878,491.03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118.34%</w:t>
      </w:r>
      <w:r>
        <w:rPr>
          <w:rFonts w:ascii="Times New Roman" w:eastAsia="仿宋_GB2312" w:hAnsi="Times New Roman" w:cs="仿宋_GB2312" w:hint="eastAsia"/>
          <w:sz w:val="30"/>
          <w:szCs w:val="30"/>
        </w:rPr>
        <w:t>，决算数大于年初预算数的主要原因是财政于预算批复后追加拨款。</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公共卫生</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基本公共卫生服务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34,000.00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34,000.00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公共卫生</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重大公共卫生服务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lastRenderedPageBreak/>
        <w:t>年初预算为</w:t>
      </w:r>
      <w:r>
        <w:rPr>
          <w:rFonts w:ascii="Times New Roman" w:eastAsia="仿宋_GB2312" w:hAnsi="Times New Roman" w:cs="仿宋_GB2312" w:hint="eastAsia"/>
          <w:sz w:val="30"/>
          <w:szCs w:val="30"/>
        </w:rPr>
        <w:t>80,000.00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580.00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0.725%</w:t>
      </w:r>
      <w:r>
        <w:rPr>
          <w:rFonts w:ascii="Times New Roman" w:eastAsia="仿宋_GB2312" w:hAnsi="Times New Roman" w:cs="仿宋_GB2312" w:hint="eastAsia"/>
          <w:sz w:val="30"/>
          <w:szCs w:val="30"/>
        </w:rPr>
        <w:t>。决算数小于年初预算数的主要原因是工作预计</w:t>
      </w:r>
      <w:r>
        <w:rPr>
          <w:rFonts w:ascii="Times New Roman" w:eastAsia="仿宋_GB2312" w:hAnsi="Times New Roman" w:cs="仿宋_GB2312" w:hint="eastAsia"/>
          <w:sz w:val="30"/>
          <w:szCs w:val="30"/>
        </w:rPr>
        <w:t>2024</w:t>
      </w:r>
      <w:r>
        <w:rPr>
          <w:rFonts w:ascii="Times New Roman" w:eastAsia="仿宋_GB2312" w:hAnsi="Times New Roman" w:cs="仿宋_GB2312" w:hint="eastAsia"/>
          <w:sz w:val="30"/>
          <w:szCs w:val="30"/>
        </w:rPr>
        <w:t>年底结束，预算</w:t>
      </w:r>
      <w:r>
        <w:rPr>
          <w:rFonts w:ascii="Times New Roman" w:eastAsia="仿宋_GB2312" w:hAnsi="Times New Roman" w:cs="仿宋_GB2312" w:hint="eastAsia"/>
          <w:sz w:val="30"/>
          <w:szCs w:val="30"/>
        </w:rPr>
        <w:t>2024</w:t>
      </w:r>
      <w:r>
        <w:rPr>
          <w:rFonts w:ascii="Times New Roman" w:eastAsia="仿宋_GB2312" w:hAnsi="Times New Roman" w:cs="仿宋_GB2312" w:hint="eastAsia"/>
          <w:sz w:val="30"/>
          <w:szCs w:val="30"/>
        </w:rPr>
        <w:t>年底全部执行。</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公共卫生</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突发公共卫生事件应急处理</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9,478,075.00</w:t>
      </w:r>
      <w:r>
        <w:rPr>
          <w:rFonts w:ascii="Times New Roman" w:eastAsia="仿宋_GB2312" w:hAnsi="Times New Roman" w:cs="仿宋_GB2312" w:hint="eastAsia"/>
          <w:sz w:val="30"/>
          <w:szCs w:val="30"/>
        </w:rPr>
        <w:t>元。决算数大于年初预算数的主要原因是财政于预算批复后追加拨款。</w:t>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7,698,000.00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7,698,000.00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其他行政事业单位医疗支出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2,536,000.00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2,536,000.00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w:t>
      </w:r>
    </w:p>
    <w:p w:rsidR="00B04319" w:rsidRDefault="008A333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B04319" w:rsidRDefault="008A333F">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天津市儿童医院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77,104,000.00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920,000.00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财政</w:t>
      </w:r>
      <w:proofErr w:type="gramStart"/>
      <w:r>
        <w:rPr>
          <w:rFonts w:ascii="Times New Roman" w:eastAsia="仿宋_GB2312" w:hAnsi="Times New Roman" w:cs="仿宋_GB2312" w:hint="eastAsia"/>
          <w:sz w:val="30"/>
          <w:szCs w:val="30"/>
        </w:rPr>
        <w:t>拨人员</w:t>
      </w:r>
      <w:proofErr w:type="gramEnd"/>
      <w:r>
        <w:rPr>
          <w:rFonts w:ascii="Times New Roman" w:eastAsia="仿宋_GB2312" w:hAnsi="Times New Roman" w:cs="仿宋_GB2312" w:hint="eastAsia"/>
          <w:sz w:val="30"/>
          <w:szCs w:val="30"/>
        </w:rPr>
        <w:t>经费增加。</w:t>
      </w:r>
      <w:r>
        <w:rPr>
          <w:rFonts w:ascii="Times New Roman" w:eastAsia="仿宋_GB2312" w:hAnsi="Times New Roman" w:cs="仿宋_GB2312" w:hint="eastAsia"/>
          <w:kern w:val="0"/>
          <w:sz w:val="30"/>
          <w:szCs w:val="30"/>
        </w:rPr>
        <w:t>其中：</w:t>
      </w:r>
    </w:p>
    <w:p w:rsidR="00B04319" w:rsidRDefault="008A333F">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76,166,000.00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基本工资、机关事业单位基本养老保险缴费、职业年金缴费、职工基本医疗保险缴费、医疗费、医疗费补助。</w:t>
      </w:r>
    </w:p>
    <w:p w:rsidR="00B04319" w:rsidRDefault="008A333F">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938,000.00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办公费、物业管理费。</w:t>
      </w:r>
    </w:p>
    <w:p w:rsidR="00B04319" w:rsidRDefault="008A333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B04319" w:rsidRDefault="008A333F">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天津市儿童医院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B04319" w:rsidRDefault="008A333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八、国有资本经营预算财政拨款收支决算情况说明</w:t>
      </w:r>
    </w:p>
    <w:p w:rsidR="00B04319" w:rsidRDefault="008A333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天津市儿童医院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B04319" w:rsidRDefault="008A333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B04319" w:rsidRDefault="008A333F">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B04319" w:rsidRDefault="008A333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本年度未用财政拨款经费列支因公出国（境）费、公务用车购置费、公务用车运行维护费、公务接待费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本年度未用财政拨款经费列支因公出国（境）费、公务用车购置费、公务用车运行维护费、公务接待费。</w:t>
      </w:r>
    </w:p>
    <w:p w:rsidR="00B04319" w:rsidRDefault="008A333F">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B04319" w:rsidRDefault="008A333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B04319" w:rsidRDefault="008A333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B04319" w:rsidRDefault="008A333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lastRenderedPageBreak/>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本年度未用财政拨款经费列支公务用车购置费及公务用车运行维护费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本年度未用财政拨款经费列支公务用车购置费及公务用车运行维护费</w:t>
      </w:r>
      <w:r>
        <w:rPr>
          <w:rFonts w:ascii="Times New Roman" w:eastAsia="仿宋_GB2312" w:hAnsi="Times New Roman" w:cs="仿宋_GB2312" w:hint="eastAsia"/>
          <w:kern w:val="0"/>
          <w:sz w:val="30"/>
          <w:szCs w:val="30"/>
        </w:rPr>
        <w:t>其中：</w:t>
      </w:r>
    </w:p>
    <w:p w:rsidR="00B04319" w:rsidRDefault="008A333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rsidR="00B04319" w:rsidRDefault="008A333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B04319" w:rsidRDefault="008A333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B04319" w:rsidRDefault="008A333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B04319" w:rsidRDefault="008A333F">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w:t>
      </w:r>
      <w:r>
        <w:rPr>
          <w:rFonts w:ascii="Times New Roman" w:eastAsia="仿宋_GB2312" w:hAnsi="Times New Roman" w:cs="仿宋_GB2312" w:hint="eastAsia"/>
          <w:sz w:val="30"/>
          <w:szCs w:val="30"/>
        </w:rPr>
        <w:lastRenderedPageBreak/>
        <w:t>支公务接待费。</w:t>
      </w:r>
    </w:p>
    <w:p w:rsidR="00B04319" w:rsidRDefault="008A333F">
      <w:pPr>
        <w:autoSpaceDE w:val="0"/>
        <w:autoSpaceDN w:val="0"/>
        <w:adjustRightInd w:val="0"/>
        <w:spacing w:line="600" w:lineRule="exact"/>
        <w:ind w:firstLine="645"/>
        <w:jc w:val="left"/>
        <w:rPr>
          <w:rFonts w:ascii="Times New Roman" w:eastAsia="仿宋_GB2312" w:hAnsi="Times New Roman" w:cs="仿宋_GB2312" w:hint="eastAsia"/>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B04319" w:rsidRDefault="008A333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B04319" w:rsidRDefault="008A333F">
      <w:pPr>
        <w:autoSpaceDE w:val="0"/>
        <w:autoSpaceDN w:val="0"/>
        <w:adjustRightInd w:val="0"/>
        <w:spacing w:line="600" w:lineRule="exact"/>
        <w:ind w:firstLine="600"/>
        <w:jc w:val="left"/>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天津市儿童医院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bookmarkStart w:id="0" w:name="_GoBack"/>
      <w:bookmarkEnd w:id="0"/>
    </w:p>
    <w:p w:rsidR="00B04319" w:rsidRDefault="008A333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B04319" w:rsidRPr="004F4AB6" w:rsidRDefault="008A333F" w:rsidP="004F4AB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天津市儿童医院</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72,285,519.12</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1,300,000.00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70,985,519.12</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71,688,519.12</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99.17%</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48,955,669.84</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67.73%</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99.16</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B04319" w:rsidRDefault="008A333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B04319" w:rsidRDefault="008A333F">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日，天津市儿童医院共有车辆</w:t>
      </w:r>
      <w:r>
        <w:rPr>
          <w:rFonts w:ascii="Times New Roman" w:eastAsia="仿宋_GB2312" w:hAnsi="Times New Roman" w:cs="Times New Roman" w:hint="eastAsia"/>
          <w:kern w:val="0"/>
          <w:sz w:val="30"/>
          <w:szCs w:val="30"/>
        </w:rPr>
        <w:t>8</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3</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5</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医疗用车</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133</w:t>
      </w:r>
      <w:r>
        <w:rPr>
          <w:rFonts w:ascii="Times New Roman" w:eastAsia="仿宋_GB2312" w:hAnsi="Times New Roman" w:cs="仿宋_GB2312" w:hint="eastAsia"/>
          <w:kern w:val="0"/>
          <w:sz w:val="30"/>
          <w:szCs w:val="30"/>
        </w:rPr>
        <w:t>台（套）。</w:t>
      </w:r>
    </w:p>
    <w:p w:rsidR="00B04319" w:rsidRDefault="00B04319">
      <w:pPr>
        <w:autoSpaceDE w:val="0"/>
        <w:autoSpaceDN w:val="0"/>
        <w:adjustRightInd w:val="0"/>
        <w:spacing w:line="600" w:lineRule="exact"/>
        <w:ind w:firstLine="600"/>
        <w:jc w:val="left"/>
        <w:rPr>
          <w:rFonts w:ascii="Times New Roman" w:eastAsia="仿宋_GB2312" w:hAnsi="Times New Roman" w:cs="仿宋_GB2312"/>
          <w:sz w:val="30"/>
          <w:szCs w:val="30"/>
        </w:rPr>
      </w:pPr>
    </w:p>
    <w:p w:rsidR="00B04319" w:rsidRDefault="008A333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十三、</w:t>
      </w:r>
      <w:r>
        <w:rPr>
          <w:rFonts w:ascii="Times New Roman" w:eastAsia="黑体" w:hAnsi="Times New Roman" w:cs="黑体" w:hint="eastAsia"/>
          <w:b/>
          <w:bCs/>
          <w:kern w:val="0"/>
          <w:sz w:val="30"/>
          <w:szCs w:val="30"/>
        </w:rPr>
        <w:t>预算绩效情况说明</w:t>
      </w:r>
    </w:p>
    <w:p w:rsidR="00B04319" w:rsidRDefault="008A333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根据预算绩效管理要求，天津市儿童医院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20</w:t>
      </w:r>
      <w:r>
        <w:rPr>
          <w:rFonts w:ascii="Times New Roman" w:eastAsia="仿宋_GB2312" w:hAnsi="Times New Roman" w:cs="仿宋_GB2312" w:hint="eastAsia"/>
          <w:sz w:val="30"/>
          <w:szCs w:val="30"/>
        </w:rPr>
        <w:t>个市级项目展绩效自评，涉及金额</w:t>
      </w:r>
      <w:r>
        <w:rPr>
          <w:rFonts w:ascii="Times New Roman" w:eastAsia="仿宋_GB2312" w:hAnsi="Times New Roman" w:cs="仿宋_GB2312" w:hint="eastAsia"/>
          <w:sz w:val="30"/>
          <w:szCs w:val="30"/>
        </w:rPr>
        <w:t>18612082.76</w:t>
      </w:r>
      <w:r>
        <w:rPr>
          <w:rFonts w:ascii="Times New Roman" w:eastAsia="仿宋_GB2312" w:hAnsi="Times New Roman" w:cs="仿宋_GB2312" w:hint="eastAsia"/>
          <w:sz w:val="30"/>
          <w:szCs w:val="30"/>
        </w:rPr>
        <w:t>元，自评结果已随部门决算一并公开。</w:t>
      </w:r>
    </w:p>
    <w:p w:rsidR="00B04319" w:rsidRPr="004F4AB6" w:rsidRDefault="008A333F" w:rsidP="004F4AB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B04319" w:rsidRDefault="008A333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天津市儿童医院不属于乡、镇、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B04319" w:rsidRDefault="008A333F">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B04319" w:rsidRDefault="008A333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B04319" w:rsidRDefault="00B04319">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B04319" w:rsidRDefault="008A333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B04319" w:rsidRDefault="008A333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04319" w:rsidRDefault="008A333F">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B043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90C9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4F4AB6"/>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A333F"/>
    <w:rsid w:val="008D3237"/>
    <w:rsid w:val="008D48A9"/>
    <w:rsid w:val="00941A30"/>
    <w:rsid w:val="00977DCC"/>
    <w:rsid w:val="009820CF"/>
    <w:rsid w:val="00982A8B"/>
    <w:rsid w:val="009A7ED3"/>
    <w:rsid w:val="009D74D7"/>
    <w:rsid w:val="00A57AE7"/>
    <w:rsid w:val="00AF71AE"/>
    <w:rsid w:val="00B04319"/>
    <w:rsid w:val="00B33C70"/>
    <w:rsid w:val="00B75228"/>
    <w:rsid w:val="00B811F1"/>
    <w:rsid w:val="00B81B9F"/>
    <w:rsid w:val="00BC763A"/>
    <w:rsid w:val="00BC7D6F"/>
    <w:rsid w:val="00BD3CAC"/>
    <w:rsid w:val="00BF697A"/>
    <w:rsid w:val="00C459DF"/>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zzd</cp:lastModifiedBy>
  <cp:revision>6</cp:revision>
  <dcterms:created xsi:type="dcterms:W3CDTF">2024-08-27T07:54:00Z</dcterms:created>
  <dcterms:modified xsi:type="dcterms:W3CDTF">2024-08-27T08:01:00Z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